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color w:themeColor="accent1" w:val="4472C4"/>
        </w:rPr>
        <w:t xml:space="preserve">REGULAMIN </w:t>
        <w:br/>
        <w:t>„I GRAND PRIX ZESPOŁÓW REGIONALNYCH PŁOCK 2025”</w:t>
        <w:br/>
        <w:t>21 sierpnia 2025 r.</w:t>
        <w:br/>
        <w:t>Park Północny</w:t>
      </w:r>
    </w:p>
    <w:p>
      <w:pPr>
        <w:pStyle w:val="NoSpacing"/>
        <w:jc w:val="both"/>
        <w:rPr/>
      </w:pPr>
      <w:r>
        <w:rPr>
          <w:color w:themeColor="text1" w:val="000000"/>
        </w:rPr>
        <w:t>Organizator: Płocki Ośrodek Kultury i Sztuki im. Franciszki i Stefana Themersonów</w:t>
      </w:r>
    </w:p>
    <w:p>
      <w:pPr>
        <w:pStyle w:val="NoSpacing"/>
        <w:jc w:val="both"/>
        <w:rPr/>
      </w:pPr>
      <w:r>
        <w:rPr>
          <w:color w:themeColor="text1" w:val="000000"/>
        </w:rPr>
        <w:t>Sponsor: Orlen</w:t>
      </w:r>
    </w:p>
    <w:p>
      <w:pPr>
        <w:pStyle w:val="NoSpacing"/>
        <w:jc w:val="both"/>
        <w:rPr/>
      </w:pPr>
      <w:r>
        <w:rPr>
          <w:color w:themeColor="text1" w:val="000000"/>
        </w:rPr>
        <w:t>Patronat: Płocka Sekcja CIOFF</w:t>
      </w:r>
    </w:p>
    <w:p>
      <w:pPr>
        <w:pStyle w:val="NoSpacing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Spacing"/>
        <w:jc w:val="both"/>
        <w:rPr/>
      </w:pPr>
      <w:r>
        <w:rPr>
          <w:b/>
          <w:bCs/>
          <w:color w:themeColor="text1" w:val="000000"/>
        </w:rPr>
        <w:t>Postanowienia ogólne</w:t>
      </w:r>
    </w:p>
    <w:p>
      <w:pPr>
        <w:pStyle w:val="NoSpacing"/>
        <w:jc w:val="both"/>
        <w:rPr>
          <w:b/>
          <w:bCs/>
          <w:color w:themeColor="text1" w:val="000000"/>
        </w:rPr>
      </w:pPr>
      <w:r>
        <w:rPr>
          <w:b/>
          <w:bCs/>
          <w:color w:themeColor="text1" w:val="000000"/>
        </w:rPr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color w:themeColor="text1" w:val="000000"/>
        </w:rPr>
        <w:t>Organizatorem konkursu jest Płocki Ośrodek Kultury i Sztuki im. Franiszki i Stefana Themersonów.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color w:themeColor="text1" w:val="000000"/>
        </w:rPr>
        <w:t>Celem konkursu jest promocja kultury ludowej,</w:t>
      </w:r>
      <w:r>
        <w:rPr>
          <w:b/>
          <w:bCs/>
          <w:color w:themeColor="text1" w:val="000000"/>
        </w:rPr>
        <w:t xml:space="preserve"> </w:t>
      </w:r>
      <w:r>
        <w:rPr/>
        <w:t xml:space="preserve">wzmocnienie roli Płocka na mapie dużych </w:t>
        <w:br/>
        <w:t>i znaczących festiwali i konkursów folklorystycznych w Polsce oraz utrwalanie i popularyzacja dziedzictwa kulturowego Polski.</w:t>
      </w:r>
    </w:p>
    <w:p>
      <w:pPr>
        <w:pStyle w:val="NoSpacing"/>
        <w:ind w:left="72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Spacing"/>
        <w:jc w:val="both"/>
        <w:rPr/>
      </w:pPr>
      <w:r>
        <w:rPr>
          <w:b/>
          <w:bCs/>
          <w:color w:themeColor="text1" w:val="000000"/>
        </w:rPr>
        <w:t xml:space="preserve">Uczestnicy </w:t>
      </w:r>
    </w:p>
    <w:p>
      <w:pPr>
        <w:pStyle w:val="NoSpacing"/>
        <w:ind w:left="72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color w:themeColor="text1" w:val="000000"/>
        </w:rPr>
        <w:t>W konkursie mogą wziąć udział regionalne</w:t>
      </w:r>
      <w:r>
        <w:rPr>
          <w:b/>
          <w:bCs/>
          <w:color w:themeColor="text1" w:val="000000"/>
        </w:rPr>
        <w:t xml:space="preserve"> </w:t>
      </w:r>
      <w:r>
        <w:rPr/>
        <w:t xml:space="preserve">zespoły pieśni i tańca wykonujące repertuar charakterystyczny dla swoich regionów i w zgodzie z ich tradycją. </w:t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>Zespół może liczyć maksymalnie 32 osoby (wraz z osobami towarzyszącymi).</w:t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>Do konkursu dopuszczone będą zespoły pieśni i tańca wyłącznie z muzyką graną „na żywo”.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>
          <w:b/>
          <w:bCs/>
        </w:rPr>
        <w:t>Terminy</w:t>
      </w:r>
    </w:p>
    <w:p>
      <w:pPr>
        <w:pStyle w:val="NoSpacing"/>
        <w:jc w:val="both"/>
        <w:rPr>
          <w:color w:themeColor="accent1" w:val="4472C4"/>
        </w:rPr>
      </w:pPr>
      <w:r>
        <w:rPr>
          <w:color w:themeColor="accent1" w:val="4472C4"/>
        </w:rPr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>Część konkursowa I GRAND PRIX ZESPOŁÓW REGIONALNYCH PŁOCK 2025 odbywać się będzie w trzech etapach:</w:t>
      </w:r>
    </w:p>
    <w:p>
      <w:pPr>
        <w:pStyle w:val="NoSpacing"/>
        <w:jc w:val="both"/>
        <w:rPr/>
      </w:pPr>
      <w:r>
        <w:rPr/>
        <w:tab/>
        <w:t>Etap I – do 15 czerwca 2025 r. – nadsyłanie zgłoszeń,</w:t>
      </w:r>
    </w:p>
    <w:p>
      <w:pPr>
        <w:pStyle w:val="NoSpacing"/>
        <w:jc w:val="both"/>
        <w:rPr/>
      </w:pPr>
      <w:r>
        <w:rPr/>
        <w:tab/>
        <w:t xml:space="preserve">Etap II – </w:t>
      </w:r>
      <w:r>
        <w:rPr>
          <w:color w:themeColor="text1" w:val="000000"/>
        </w:rPr>
        <w:t xml:space="preserve">do 30 czerwca 2025 r. – zapadnie decyzja o wyborze zespołów do prezentacji </w:t>
        <w:tab/>
        <w:t>konkursowej,</w:t>
      </w:r>
    </w:p>
    <w:p>
      <w:pPr>
        <w:pStyle w:val="NoSpacing"/>
        <w:jc w:val="both"/>
        <w:rPr/>
      </w:pPr>
      <w:r>
        <w:rPr/>
        <w:tab/>
        <w:t>Etap III – 21 sierpnia 2025 r., Park Północny, Płock – prezentacje konkursowe.</w:t>
      </w:r>
    </w:p>
    <w:p>
      <w:pPr>
        <w:pStyle w:val="NoSpacing"/>
        <w:jc w:val="both"/>
        <w:rPr/>
      </w:pPr>
      <w:r>
        <w:rPr>
          <w:color w:themeColor="accent6" w:themeShade="80" w:val="385623"/>
        </w:rPr>
        <w:br/>
      </w:r>
      <w:r>
        <w:rPr>
          <w:b/>
          <w:bCs/>
        </w:rPr>
        <w:t>Zgłoszenia</w:t>
      </w:r>
      <w:r>
        <w:rPr>
          <w:color w:val="0070C0"/>
        </w:rPr>
        <w:br/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 xml:space="preserve">Warunkiem uczestnictwa jest wypełnienie karty zgłoszenia, nadesłanie jej wraz z linkiem do maksymalnie 10-minutowego nagrania zespołu zamieszczonego na platformie YOUTUBE lub pendrive’a z takim nagraniem, do 15 czerwca 2025 r. na adres: Płocki Ośrodek Kultury i Sztuki im. Themersonów, 09-402 Płock, ul. Jakubowskiego 10 lub na adres mailowy </w:t>
      </w:r>
      <w:hyperlink r:id="rId2">
        <w:r>
          <w:rPr>
            <w:rStyle w:val="Hyperlink"/>
          </w:rPr>
          <w:t>promocja@pokis.pl</w:t>
        </w:r>
      </w:hyperlink>
      <w:r>
        <w:rPr/>
        <w:t>, wraz z tytułem maila „ Zgłoszenie do Grand Prix Zespołów Folklorystycznych Płock 2025”.</w:t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>Do II etapu przejdzie 30 zespołów, które jako pierwsze nadeślą swoje zgłoszenie. Powołane przez Organizatora jury wyłoni z nich pięć zespołów, które wezmą udział w III etapie – plenerowym koncercie konkursowym w dniu 21 sierpnia 2025 r. w Parku Północnym w Płocku.</w:t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>Zespoły, które zostaną zakwalifikowane do tego etapu zostaną o tym powiadomione mailem do dnia 30 czerwca.</w:t>
      </w:r>
      <w:r>
        <w:rPr>
          <w:color w:themeColor="accent6" w:themeShade="80" w:val="385623"/>
        </w:rPr>
        <w:t xml:space="preserve"> </w:t>
      </w:r>
      <w:r>
        <w:rPr/>
        <w:t xml:space="preserve">Zakwalifikowane zespoły otrzymają wtedy szczegółowe informacje </w:t>
        <w:br/>
        <w:t>o koncercie konkursowym i programie pobytu w Płocku.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>
          <w:b/>
          <w:bCs/>
        </w:rPr>
        <w:t>Warunki uczestnictwa</w:t>
      </w:r>
    </w:p>
    <w:p>
      <w:pPr>
        <w:pStyle w:val="NoSpacing"/>
        <w:jc w:val="both"/>
        <w:rPr>
          <w:color w:val="0070C0"/>
        </w:rPr>
      </w:pPr>
      <w:r>
        <w:rPr>
          <w:color w:val="0070C0"/>
        </w:rPr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 xml:space="preserve">Uczestnicy przyjeżdżają na własny koszt. </w:t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>Uczestnicy pokrywają koszty ubezpieczenia.</w:t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>Organizator zapewnia profesjonalną technikę sceniczną oraz nagłośnienie.</w:t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>Organizator zapewnia dwa posiłki.</w:t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>Koncert konkursowy poprzedzony będzie próbą na scenie dla każdego zespołu.</w:t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 xml:space="preserve">Zespoły biorące udział w koncercie konkursowym zobowiązane są, po uzgodnieniu </w:t>
        <w:br/>
        <w:t>z Organizatorem,  do przygotowania stoisk regionalnych. Organizator zapewni kramy wystawiennicze.</w:t>
        <w:br/>
      </w:r>
    </w:p>
    <w:p>
      <w:pPr>
        <w:pStyle w:val="NoSpacing"/>
        <w:jc w:val="both"/>
        <w:rPr/>
      </w:pPr>
      <w:r>
        <w:rPr>
          <w:b/>
          <w:bCs/>
        </w:rPr>
        <w:t>Ocena</w:t>
      </w:r>
    </w:p>
    <w:p>
      <w:pPr>
        <w:pStyle w:val="NoSpacing"/>
        <w:jc w:val="both"/>
        <w:rPr>
          <w:color w:themeColor="accent1" w:val="4472C4"/>
        </w:rPr>
      </w:pPr>
      <w:r>
        <w:rPr>
          <w:color w:themeColor="accent1" w:val="4472C4"/>
        </w:rPr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>Zespoły oceniać będzie profesjonalne, trzyosobowe jury powołane przez Organizatora.</w:t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>Przy ocenie jurorzy zwracać będą uwagę przede wszystkim na:</w:t>
      </w:r>
    </w:p>
    <w:p>
      <w:pPr>
        <w:pStyle w:val="NoSpacing"/>
        <w:jc w:val="both"/>
        <w:rPr/>
      </w:pPr>
      <w:r>
        <w:rPr/>
        <w:tab/>
        <w:t>− zgodność repertuaru, strojów i rekwizytów z kulturą i tradycją regionu,</w:t>
      </w:r>
    </w:p>
    <w:p>
      <w:pPr>
        <w:pStyle w:val="NoSpacing"/>
        <w:jc w:val="both"/>
        <w:rPr/>
      </w:pPr>
      <w:r>
        <w:rPr/>
        <w:tab/>
        <w:t>− jakość wykonania,</w:t>
      </w:r>
    </w:p>
    <w:p>
      <w:pPr>
        <w:pStyle w:val="NoSpacing"/>
        <w:jc w:val="both"/>
        <w:rPr/>
      </w:pPr>
      <w:r>
        <w:rPr/>
        <w:tab/>
        <w:t>− ogólny wyraz artystyczny wykonania.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Arial"/>
        </w:rPr>
        <w:t xml:space="preserve">Ocena jury jest ostateczna i nieodwołalna. Sprawy nieuregulowane w tym zakresie regulaminem rozstrzyga Organizator. </w:t>
      </w:r>
    </w:p>
    <w:p>
      <w:pPr>
        <w:pStyle w:val="NoSpacing"/>
        <w:jc w:val="both"/>
        <w:rPr>
          <w:rFonts w:ascii="Calibri" w:hAnsi="Calibri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Spacing"/>
        <w:jc w:val="both"/>
        <w:rPr/>
      </w:pPr>
      <w:r>
        <w:rPr>
          <w:b/>
          <w:bCs/>
        </w:rPr>
        <w:t>Nagroda</w:t>
      </w:r>
      <w:r>
        <w:rPr>
          <w:b/>
          <w:bCs/>
          <w:color w:themeColor="accent1" w:val="4472C4"/>
        </w:rPr>
        <w:br/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 xml:space="preserve">Zwycięzca otrzyma GRAND PRIX ZESPOŁÓW REGIONALNYCH PŁOCK 2025 w wysokości 10000 zł. </w:t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 xml:space="preserve">Ogłoszenie wyników i wręczenie nagrody nastąpi w dniu 21 sierpnia 2025 r. 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>
          <w:b/>
          <w:bCs/>
        </w:rPr>
        <w:t>Postanowienia końcowe</w:t>
      </w:r>
    </w:p>
    <w:p>
      <w:pPr>
        <w:pStyle w:val="NoSpacing"/>
        <w:jc w:val="both"/>
        <w:rPr>
          <w:b/>
          <w:bCs/>
          <w:color w:themeColor="accent1" w:val="4472C4"/>
        </w:rPr>
      </w:pPr>
      <w:r>
        <w:rPr/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>Koncert konkursowy zostanie zorganizowany zgodnie z wytycznymi dla organizatorów imprez rozrywkowych.</w:t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>Uczestnicy konkursu oświadczają, iż przygotowany przez nich program nie narusza praw osób</w:t>
      </w:r>
    </w:p>
    <w:p>
      <w:pPr>
        <w:pStyle w:val="NoSpacing"/>
        <w:jc w:val="both"/>
        <w:rPr/>
      </w:pPr>
      <w:r>
        <w:rPr/>
        <w:tab/>
        <w:t>trzecich i ponoszą pełną odpowiedzialność w przypadku, gdy osoba trzecia będzie rościła prawo</w:t>
      </w:r>
    </w:p>
    <w:p>
      <w:pPr>
        <w:pStyle w:val="NoSpacing"/>
        <w:jc w:val="both"/>
        <w:rPr/>
      </w:pPr>
      <w:r>
        <w:rPr/>
        <w:tab/>
        <w:t>do treści ich występu.</w:t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 xml:space="preserve">Organizator zastrzega sobie prawo do dokumentowania i nieodpłatnego upowszechniania występów uczestników konkursu w celu promocji wydarzenia i Płockiego Ośrodka Kultury </w:t>
        <w:br/>
        <w:t xml:space="preserve">i Sztuki im. Themersonów. </w:t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 xml:space="preserve">Regulamin wraz z kartą zgłoszenia dostępny jest na stronie internetowej Organizatora: </w:t>
      </w:r>
      <w:r>
        <w:rPr>
          <w:color w:themeColor="text1" w:val="000000"/>
        </w:rPr>
        <w:t xml:space="preserve">oraz </w:t>
      </w:r>
      <w:r>
        <w:rPr/>
        <w:t>www.pokis.pl</w:t>
      </w:r>
      <w:r>
        <w:rPr>
          <w:color w:themeColor="text1" w:val="000000"/>
        </w:rPr>
        <w:t>.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color w:themeColor="text1" w:val="000000"/>
        </w:rPr>
        <w:t>Dodatkowe pytania prosimy kierować na adres promocja@pokis.pl.</w:t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 xml:space="preserve">Zgłoszenie </w:t>
      </w:r>
      <w:bookmarkStart w:id="0" w:name="_Hlk197683791"/>
      <w:r>
        <w:rPr/>
        <w:t>do</w:t>
      </w:r>
      <w:r>
        <w:rPr>
          <w:color w:themeColor="accent1" w:val="4472C4"/>
        </w:rPr>
        <w:t xml:space="preserve"> </w:t>
      </w:r>
      <w:r>
        <w:rPr/>
        <w:t>I GRAND PRIX ZESPOŁÓW REGIONALNYCH PŁOCK 202</w:t>
      </w:r>
      <w:bookmarkEnd w:id="0"/>
      <w:r>
        <w:rPr/>
        <w:t xml:space="preserve">5 jest jednoznaczne </w:t>
        <w:br/>
        <w:t>z przyjęciem warunków niniejszego regulaminu.</w:t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>Wszelkie kwestie nieuregulowane regulaminem rozstrzyga Organizator.</w:t>
      </w:r>
    </w:p>
    <w:p>
      <w:pPr>
        <w:pStyle w:val="NoSpacing"/>
        <w:numPr>
          <w:ilvl w:val="0"/>
          <w:numId w:val="1"/>
        </w:numPr>
        <w:jc w:val="both"/>
        <w:rPr/>
      </w:pPr>
      <w:r>
        <w:rPr/>
        <w:t>Akceptacja regulaminu oznacza wyrażenie zgody na przechowywanie i przetwarzanie danych</w:t>
      </w:r>
    </w:p>
    <w:p>
      <w:pPr>
        <w:pStyle w:val="NoSpacing"/>
        <w:jc w:val="both"/>
        <w:rPr/>
      </w:pPr>
      <w:r>
        <w:rPr/>
        <w:tab/>
        <w:t xml:space="preserve">osobowych przez Organizatora w zakresie niezbędnym do przeprowadzenia konkursu, do </w:t>
        <w:tab/>
        <w:t xml:space="preserve">komunikacji z uczestnikami i wydania nagrody oraz w zakresie niezbędnym do upublicznienia </w:t>
        <w:br/>
        <w:tab/>
        <w:t xml:space="preserve">w prasie, na stronie internetowej Organizatora oraz w mediach informacji o całym wydarzeniu, </w:t>
        <w:br/>
        <w:tab/>
        <w:t>w tym przebiegu i wynikach konkursu.</w:t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f71c6a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f71c6a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f71c6a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unhideWhenUsed/>
    <w:qFormat/>
    <w:rsid w:val="00f71c6a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f71c6a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f71c6a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f71c6a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f71c6a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f71c6a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f71c6a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f71c6a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f71c6a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f71c6a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f71c6a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f71c6a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f71c6a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f71c6a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f71c6a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f71c6a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f71c6a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f71c6a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f71c6a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f71c6a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f71c6a"/>
    <w:rPr>
      <w:b/>
      <w:bCs/>
      <w:smallCaps/>
      <w:color w:themeColor="accent1" w:themeShade="bf" w:val="2F5496"/>
      <w:spacing w:val="5"/>
    </w:rPr>
  </w:style>
  <w:style w:type="character" w:styleId="Hyperlink">
    <w:name w:val="Hyperlink"/>
    <w:basedOn w:val="DefaultParagraphFont"/>
    <w:uiPriority w:val="99"/>
    <w:unhideWhenUsed/>
    <w:rsid w:val="00103605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03605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f71c6a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f71c6a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f71c6a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f71c6a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f71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NormalWeb">
    <w:name w:val="Normal (Web)"/>
    <w:basedOn w:val="Normal"/>
    <w:qFormat/>
    <w:rsid w:val="00f71c6a"/>
    <w:pPr>
      <w:suppressAutoHyphens w:val="true"/>
      <w:spacing w:lineRule="auto" w:line="240" w:before="280" w:after="119"/>
      <w:textAlignment w:val="baseline"/>
    </w:pPr>
    <w:rPr>
      <w:rFonts w:ascii="Times New Roman" w:hAnsi="Times New Roman" w:eastAsia="Times New Roman" w:cs="Times New Roman"/>
      <w:kern w:val="2"/>
      <w:sz w:val="24"/>
      <w:szCs w:val="24"/>
      <w:lang w:eastAsia="pl-PL" w:bidi="hi-IN"/>
      <w14:ligatures w14:val="none"/>
    </w:rPr>
  </w:style>
  <w:style w:type="paragraph" w:styleId="Standard" w:customStyle="1">
    <w:name w:val="Standard"/>
    <w:qFormat/>
    <w:rsid w:val="00133c7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pl-PL"/>
      <w14:ligatures w14:val="none"/>
    </w:rPr>
  </w:style>
  <w:style w:type="paragraph" w:styleId="NoSpacing">
    <w:name w:val="No Spacing"/>
    <w:uiPriority w:val="1"/>
    <w:qFormat/>
    <w:rsid w:val="009228e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mocja@pokis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LibreOffice/24.2.0.3$Windows_X86_64 LibreOffice_project/da48488a73ddd66ea24cf16bbc4f7b9c08e9bea1</Application>
  <AppVersion>15.0000</AppVersion>
  <Pages>2</Pages>
  <Words>621</Words>
  <Characters>3936</Characters>
  <CharactersWithSpaces>4520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2025-05-14T10:21:00Z</dcterms:created>
  <dc:creator>Iwona Markiewicz</dc:creator>
  <dc:description/>
  <dc:language>pl-PL</dc:language>
  <cp:lastModifiedBy/>
  <dcterms:modified xsi:type="dcterms:W3CDTF">2025-05-21T09:11:33Z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